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110D09" w:rsidRPr="00110D09" w14:paraId="04ADF8C1" w14:textId="77777777" w:rsidTr="00110D09">
        <w:tc>
          <w:tcPr>
            <w:tcW w:w="4500" w:type="dxa"/>
            <w:gridSpan w:val="2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C730F5" w14:textId="7FEDD59C" w:rsidR="00110D09" w:rsidRPr="00110D09" w:rsidRDefault="00110D09" w:rsidP="00EA5A6E">
            <w:pPr>
              <w:spacing w:after="0" w:line="336" w:lineRule="atLeast"/>
              <w:jc w:val="both"/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</w:pP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POZIV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JAVNOSTI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ZA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DOSTAVU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MIŠLJENJA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,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PRIMJEDBI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I </w:t>
            </w:r>
            <w:proofErr w:type="spellStart"/>
            <w:proofErr w:type="gram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PRIJEDLOGA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 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PUTEM</w:t>
            </w:r>
            <w:proofErr w:type="spellEnd"/>
            <w:proofErr w:type="gram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INTERNETSKOG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SAVJETOVANJA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SA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JAVNOŠĆU</w:t>
            </w:r>
            <w:proofErr w:type="spellEnd"/>
            <w:r w:rsidR="00DD1458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r w:rsidR="00705756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NA </w:t>
            </w:r>
            <w:r w:rsidR="00EE13E5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="00EE13E5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PRIJEDLOG</w:t>
            </w:r>
            <w:proofErr w:type="spellEnd"/>
            <w:r w:rsidR="00EE13E5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="00EE13E5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OPĆIH</w:t>
            </w:r>
            <w:proofErr w:type="spellEnd"/>
            <w:r w:rsidR="00EE13E5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r w:rsidR="00EE13E5" w:rsidRPr="00034967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UVJET</w:t>
            </w:r>
            <w:r w:rsidR="00BA2AC4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A</w:t>
            </w:r>
            <w:r w:rsidR="00EE13E5" w:rsidRPr="00034967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="00EE13E5" w:rsidRPr="00034967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ISPORUKE</w:t>
            </w:r>
            <w:proofErr w:type="spellEnd"/>
            <w:r w:rsidR="00EE13E5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="00EE13E5" w:rsidRPr="00034967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KOMUNALNE</w:t>
            </w:r>
            <w:proofErr w:type="spellEnd"/>
            <w:r w:rsidR="00EE13E5" w:rsidRPr="00034967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="00EE13E5" w:rsidRPr="00034967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USLUGE</w:t>
            </w:r>
            <w:proofErr w:type="spellEnd"/>
            <w:r w:rsidR="00EE13E5" w:rsidRPr="00034967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="00836FA0" w:rsidRPr="00836FA0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OBAVLJANJ</w:t>
            </w:r>
            <w:r w:rsidR="00B06AC1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A</w:t>
            </w:r>
            <w:proofErr w:type="spellEnd"/>
            <w:r w:rsidR="00836FA0" w:rsidRPr="00836FA0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="006C178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JAVNIH</w:t>
            </w:r>
            <w:proofErr w:type="spellEnd"/>
            <w:r w:rsidR="006C178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="006C178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TRŽNICA</w:t>
            </w:r>
            <w:proofErr w:type="spellEnd"/>
            <w:r w:rsidR="006C178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NA MALO</w:t>
            </w:r>
          </w:p>
        </w:tc>
      </w:tr>
      <w:tr w:rsidR="00110D09" w:rsidRPr="00110D09" w14:paraId="70BB5B34" w14:textId="77777777" w:rsidTr="00110D09">
        <w:tc>
          <w:tcPr>
            <w:tcW w:w="45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2CBE1C" w14:textId="77777777" w:rsidR="00110D09" w:rsidRPr="00110D09" w:rsidRDefault="00110D09" w:rsidP="00110D09">
            <w:pPr>
              <w:spacing w:after="0" w:line="336" w:lineRule="atLeast"/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</w:pP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RAZLOZI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DONOŠENJA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AKTA</w:t>
            </w:r>
          </w:p>
        </w:tc>
        <w:tc>
          <w:tcPr>
            <w:tcW w:w="45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860247" w14:textId="7BAB2D79" w:rsidR="00110D09" w:rsidRPr="00110D09" w:rsidRDefault="00110D09" w:rsidP="00110D09">
            <w:pPr>
              <w:spacing w:after="0" w:line="336" w:lineRule="atLeast"/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</w:pP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Sukladno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članku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30.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Zakona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o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komunalnom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gospodarstvu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("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Narodne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novine"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broj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68/18, 110/18 i 32/20)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isporučitelj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komunalne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usluge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koji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obavlja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uslužnu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komunalnu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djelatnost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u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svrhu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obavljanja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te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djelatnosti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u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skladu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s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Zakonom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i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propisima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donesenim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na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temelju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Zakona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te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u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skladu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s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posebnim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propisima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donosi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opće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uvjete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isporuke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komunalne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usluge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i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sklapa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s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korisnikom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komunalne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usluge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ugovor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o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isporuci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komunalne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usluge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.</w:t>
            </w:r>
          </w:p>
          <w:p w14:paraId="4C1229EB" w14:textId="77777777" w:rsidR="00110D09" w:rsidRPr="00110D09" w:rsidRDefault="00110D09" w:rsidP="00110D09">
            <w:pPr>
              <w:spacing w:after="100" w:afterAutospacing="1" w:line="336" w:lineRule="atLeast"/>
              <w:jc w:val="both"/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</w:pP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Opće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uvjete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donosi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isporučitelj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komunalne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usluge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,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uz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prethodnu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suglasnost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predstavničkog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tijela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jedinice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lokalne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samouprave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.</w:t>
            </w:r>
          </w:p>
          <w:p w14:paraId="6FDF0B30" w14:textId="77777777" w:rsidR="00110D09" w:rsidRPr="00110D09" w:rsidRDefault="00110D09" w:rsidP="00110D09">
            <w:pPr>
              <w:spacing w:after="100" w:afterAutospacing="1" w:line="336" w:lineRule="atLeast"/>
              <w:jc w:val="both"/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</w:pP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Općim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uvjetima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utvrđuju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se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uvjeti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pružanja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odnosno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korištenja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komunalne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usluge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,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međusobna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prava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i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obveze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isporučitelja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i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korisnika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komunalne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usluge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i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način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mjerenja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,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obračuna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i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plaćanja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isporučene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komunalne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usluge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.</w:t>
            </w:r>
          </w:p>
          <w:p w14:paraId="5ABD2314" w14:textId="75E34CE6" w:rsidR="00110D09" w:rsidRPr="00110D09" w:rsidRDefault="00110D09" w:rsidP="00110D09">
            <w:pPr>
              <w:spacing w:after="100" w:afterAutospacing="1" w:line="336" w:lineRule="atLeast"/>
              <w:jc w:val="both"/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</w:pP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Općim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uvjetima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isporuke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komunalne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usluge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obavljanja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="00D97855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javnih</w:t>
            </w:r>
            <w:proofErr w:type="spellEnd"/>
            <w:r w:rsidR="00D97855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="00D97855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tržnica</w:t>
            </w:r>
            <w:proofErr w:type="spellEnd"/>
            <w:r w:rsidR="00D97855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="00755E58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na</w:t>
            </w:r>
            <w:proofErr w:type="spellEnd"/>
            <w:r w:rsidR="00755E58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="00755E58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malo</w:t>
            </w:r>
            <w:proofErr w:type="spellEnd"/>
            <w:r w:rsidR="00755E58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uređuju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se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međusobni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odnosi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između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isporučitelja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komunalne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usluge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i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korisnika</w:t>
            </w:r>
            <w:proofErr w:type="spellEnd"/>
            <w:r w:rsidR="006738D4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="006738D4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javnih</w:t>
            </w:r>
            <w:proofErr w:type="spellEnd"/>
            <w:r w:rsidR="006738D4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="00471D93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tržnica</w:t>
            </w:r>
            <w:proofErr w:type="spellEnd"/>
            <w:r w:rsidR="00471D93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="00471D93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na</w:t>
            </w:r>
            <w:proofErr w:type="spellEnd"/>
            <w:r w:rsidR="00471D93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="00471D93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malo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.</w:t>
            </w:r>
          </w:p>
          <w:p w14:paraId="38A36DE2" w14:textId="4B1C19B1" w:rsidR="00110D09" w:rsidRPr="00110D09" w:rsidRDefault="00110D09" w:rsidP="00110D09">
            <w:pPr>
              <w:spacing w:after="0" w:line="336" w:lineRule="atLeast"/>
              <w:jc w:val="both"/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</w:pPr>
          </w:p>
        </w:tc>
      </w:tr>
      <w:tr w:rsidR="00110D09" w:rsidRPr="00110D09" w14:paraId="278EE3F5" w14:textId="77777777" w:rsidTr="00110D09">
        <w:tc>
          <w:tcPr>
            <w:tcW w:w="45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A6CD81" w14:textId="77777777" w:rsidR="00110D09" w:rsidRPr="00110D09" w:rsidRDefault="00110D09" w:rsidP="00110D09">
            <w:pPr>
              <w:spacing w:after="0" w:line="336" w:lineRule="atLeast"/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</w:pP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CILJEVI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PROVOĐENJA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SAVJETOVANJA</w:t>
            </w:r>
            <w:proofErr w:type="spellEnd"/>
          </w:p>
        </w:tc>
        <w:tc>
          <w:tcPr>
            <w:tcW w:w="45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26B231" w14:textId="0F109B18" w:rsidR="00110D09" w:rsidRPr="00110D09" w:rsidRDefault="00110D09" w:rsidP="00110D09">
            <w:pPr>
              <w:spacing w:after="0" w:line="336" w:lineRule="atLeast"/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</w:pP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Cilj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provođenja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savjetovanja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sa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javnošću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je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upoznavanje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javnosti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s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lastRenderedPageBreak/>
              <w:t>predloženim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Općim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uvjetima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komunalne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usluge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obavljanja</w:t>
            </w:r>
            <w:proofErr w:type="spellEnd"/>
            <w:r w:rsidR="001542A2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="002A7730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javnih</w:t>
            </w:r>
            <w:proofErr w:type="spellEnd"/>
            <w:r w:rsidR="002A7730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="002A7730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tržnica</w:t>
            </w:r>
            <w:proofErr w:type="spellEnd"/>
            <w:r w:rsidR="002A7730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="002A7730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na</w:t>
            </w:r>
            <w:proofErr w:type="spellEnd"/>
            <w:r w:rsidR="002A7730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="002A7730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malo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,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te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dobivanje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mišljenja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,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primjedbi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i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prijedloga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.</w:t>
            </w:r>
          </w:p>
        </w:tc>
      </w:tr>
      <w:tr w:rsidR="00110D09" w:rsidRPr="00110D09" w14:paraId="5DD26C4F" w14:textId="77777777" w:rsidTr="00110D09">
        <w:tc>
          <w:tcPr>
            <w:tcW w:w="45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CC05E5" w14:textId="77777777" w:rsidR="00110D09" w:rsidRPr="00A56A99" w:rsidRDefault="00110D09" w:rsidP="00110D09">
            <w:pPr>
              <w:spacing w:after="0" w:line="336" w:lineRule="atLeast"/>
              <w:rPr>
                <w:rFonts w:ascii="Lato" w:eastAsia="Times New Roman" w:hAnsi="Lato" w:cs="Times New Roman"/>
                <w:sz w:val="24"/>
                <w:szCs w:val="24"/>
              </w:rPr>
            </w:pPr>
            <w:r w:rsidRPr="00A56A99">
              <w:rPr>
                <w:rFonts w:ascii="Lato" w:eastAsia="Times New Roman" w:hAnsi="Lato" w:cs="Times New Roman"/>
                <w:sz w:val="24"/>
                <w:szCs w:val="24"/>
              </w:rPr>
              <w:lastRenderedPageBreak/>
              <w:t xml:space="preserve">ROK ZA </w:t>
            </w:r>
            <w:proofErr w:type="spellStart"/>
            <w:r w:rsidRPr="00A56A99">
              <w:rPr>
                <w:rFonts w:ascii="Lato" w:eastAsia="Times New Roman" w:hAnsi="Lato" w:cs="Times New Roman"/>
                <w:sz w:val="24"/>
                <w:szCs w:val="24"/>
              </w:rPr>
              <w:t>PODNOŠENJE</w:t>
            </w:r>
            <w:proofErr w:type="spellEnd"/>
            <w:r w:rsidRPr="00A56A99">
              <w:rPr>
                <w:rFonts w:ascii="Lato" w:eastAsia="Times New Roman" w:hAnsi="Lato" w:cs="Times New Roman"/>
                <w:sz w:val="24"/>
                <w:szCs w:val="24"/>
              </w:rPr>
              <w:t xml:space="preserve"> </w:t>
            </w:r>
            <w:proofErr w:type="spellStart"/>
            <w:r w:rsidRPr="00A56A99">
              <w:rPr>
                <w:rFonts w:ascii="Lato" w:eastAsia="Times New Roman" w:hAnsi="Lato" w:cs="Times New Roman"/>
                <w:sz w:val="24"/>
                <w:szCs w:val="24"/>
              </w:rPr>
              <w:t>MIŠLJENJA</w:t>
            </w:r>
            <w:proofErr w:type="spellEnd"/>
            <w:r w:rsidRPr="00A56A99">
              <w:rPr>
                <w:rFonts w:ascii="Lato" w:eastAsia="Times New Roman" w:hAnsi="Lato" w:cs="Times New Roman"/>
                <w:sz w:val="24"/>
                <w:szCs w:val="24"/>
              </w:rPr>
              <w:t xml:space="preserve">, </w:t>
            </w:r>
            <w:proofErr w:type="spellStart"/>
            <w:r w:rsidRPr="00A56A99">
              <w:rPr>
                <w:rFonts w:ascii="Lato" w:eastAsia="Times New Roman" w:hAnsi="Lato" w:cs="Times New Roman"/>
                <w:sz w:val="24"/>
                <w:szCs w:val="24"/>
              </w:rPr>
              <w:t>PRIMJEDBI</w:t>
            </w:r>
            <w:proofErr w:type="spellEnd"/>
            <w:r w:rsidRPr="00A56A99">
              <w:rPr>
                <w:rFonts w:ascii="Lato" w:eastAsia="Times New Roman" w:hAnsi="Lato" w:cs="Times New Roman"/>
                <w:sz w:val="24"/>
                <w:szCs w:val="24"/>
              </w:rPr>
              <w:t xml:space="preserve"> I </w:t>
            </w:r>
            <w:proofErr w:type="spellStart"/>
            <w:r w:rsidRPr="00A56A99">
              <w:rPr>
                <w:rFonts w:ascii="Lato" w:eastAsia="Times New Roman" w:hAnsi="Lato" w:cs="Times New Roman"/>
                <w:sz w:val="24"/>
                <w:szCs w:val="24"/>
              </w:rPr>
              <w:t>PRIJEDLOGA</w:t>
            </w:r>
            <w:proofErr w:type="spellEnd"/>
          </w:p>
        </w:tc>
        <w:tc>
          <w:tcPr>
            <w:tcW w:w="45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0AFE81" w14:textId="359F8ED2" w:rsidR="00110D09" w:rsidRPr="00A56A99" w:rsidRDefault="009C40A2" w:rsidP="00110D09">
            <w:pPr>
              <w:spacing w:after="0" w:line="336" w:lineRule="atLeast"/>
              <w:rPr>
                <w:rFonts w:ascii="Lato" w:eastAsia="Times New Roman" w:hAnsi="Lato" w:cs="Times New Roman"/>
                <w:sz w:val="24"/>
                <w:szCs w:val="24"/>
              </w:rPr>
            </w:pPr>
            <w:r w:rsidRPr="00A56A99">
              <w:rPr>
                <w:rFonts w:ascii="Lato" w:eastAsia="Times New Roman" w:hAnsi="Lato" w:cs="Times New Roman"/>
                <w:sz w:val="24"/>
                <w:szCs w:val="24"/>
              </w:rPr>
              <w:t>1</w:t>
            </w:r>
            <w:r w:rsidR="00176113" w:rsidRPr="00A56A99">
              <w:rPr>
                <w:rFonts w:ascii="Lato" w:eastAsia="Times New Roman" w:hAnsi="Lato" w:cs="Times New Roman"/>
                <w:sz w:val="24"/>
                <w:szCs w:val="24"/>
              </w:rPr>
              <w:t>8</w:t>
            </w:r>
            <w:r w:rsidRPr="00A56A99">
              <w:rPr>
                <w:rFonts w:ascii="Lato" w:eastAsia="Times New Roman" w:hAnsi="Lato" w:cs="Times New Roman"/>
                <w:sz w:val="24"/>
                <w:szCs w:val="24"/>
              </w:rPr>
              <w:t xml:space="preserve">. </w:t>
            </w:r>
            <w:proofErr w:type="spellStart"/>
            <w:r w:rsidRPr="00A56A99">
              <w:rPr>
                <w:rFonts w:ascii="Lato" w:eastAsia="Times New Roman" w:hAnsi="Lato" w:cs="Times New Roman"/>
                <w:sz w:val="24"/>
                <w:szCs w:val="24"/>
              </w:rPr>
              <w:t>listopada</w:t>
            </w:r>
            <w:proofErr w:type="spellEnd"/>
            <w:r w:rsidR="00481631" w:rsidRPr="00A56A99">
              <w:rPr>
                <w:rFonts w:ascii="Lato" w:eastAsia="Times New Roman" w:hAnsi="Lato" w:cs="Times New Roman"/>
                <w:sz w:val="24"/>
                <w:szCs w:val="24"/>
              </w:rPr>
              <w:t xml:space="preserve">. </w:t>
            </w:r>
            <w:r w:rsidR="00C5347F" w:rsidRPr="00A56A99">
              <w:rPr>
                <w:rFonts w:ascii="Lato" w:eastAsia="Times New Roman" w:hAnsi="Lato" w:cs="Times New Roman"/>
                <w:sz w:val="24"/>
                <w:szCs w:val="24"/>
              </w:rPr>
              <w:t>–</w:t>
            </w:r>
            <w:r w:rsidR="00481631" w:rsidRPr="00A56A99">
              <w:rPr>
                <w:rFonts w:ascii="Lato" w:eastAsia="Times New Roman" w:hAnsi="Lato" w:cs="Times New Roman"/>
                <w:sz w:val="24"/>
                <w:szCs w:val="24"/>
              </w:rPr>
              <w:t xml:space="preserve"> </w:t>
            </w:r>
            <w:r w:rsidR="006054FD" w:rsidRPr="00A56A99">
              <w:rPr>
                <w:rFonts w:ascii="Lato" w:eastAsia="Times New Roman" w:hAnsi="Lato" w:cs="Times New Roman"/>
                <w:sz w:val="24"/>
                <w:szCs w:val="24"/>
              </w:rPr>
              <w:t>17</w:t>
            </w:r>
            <w:r w:rsidR="00166EAE" w:rsidRPr="00A56A99">
              <w:rPr>
                <w:rFonts w:ascii="Lato" w:eastAsia="Times New Roman" w:hAnsi="Lato" w:cs="Times New Roman"/>
                <w:sz w:val="24"/>
                <w:szCs w:val="24"/>
              </w:rPr>
              <w:t xml:space="preserve">. </w:t>
            </w:r>
            <w:proofErr w:type="spellStart"/>
            <w:r w:rsidR="00166EAE" w:rsidRPr="00A56A99">
              <w:rPr>
                <w:rFonts w:ascii="Lato" w:eastAsia="Times New Roman" w:hAnsi="Lato" w:cs="Times New Roman"/>
                <w:sz w:val="24"/>
                <w:szCs w:val="24"/>
              </w:rPr>
              <w:t>studeni</w:t>
            </w:r>
            <w:proofErr w:type="spellEnd"/>
            <w:r w:rsidR="00166EAE" w:rsidRPr="00A56A99">
              <w:rPr>
                <w:rFonts w:ascii="Lato" w:eastAsia="Times New Roman" w:hAnsi="Lato" w:cs="Times New Roman"/>
                <w:sz w:val="24"/>
                <w:szCs w:val="24"/>
              </w:rPr>
              <w:t xml:space="preserve"> 2024</w:t>
            </w:r>
            <w:r w:rsidR="00C5347F" w:rsidRPr="00A56A99">
              <w:rPr>
                <w:rFonts w:ascii="Lato" w:eastAsia="Times New Roman" w:hAnsi="Lato" w:cs="Times New Roman"/>
                <w:sz w:val="24"/>
                <w:szCs w:val="24"/>
              </w:rPr>
              <w:t>.</w:t>
            </w:r>
          </w:p>
        </w:tc>
      </w:tr>
      <w:tr w:rsidR="00110D09" w:rsidRPr="00110D09" w14:paraId="456F0C7B" w14:textId="77777777" w:rsidTr="00110D09">
        <w:tc>
          <w:tcPr>
            <w:tcW w:w="45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91FD8B" w14:textId="77777777" w:rsidR="00110D09" w:rsidRPr="00110D09" w:rsidRDefault="00110D09" w:rsidP="00110D09">
            <w:pPr>
              <w:spacing w:after="0" w:line="336" w:lineRule="atLeast"/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</w:pP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ADRESA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I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NAČIN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PODNOŠENJA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MIŠLJENJA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,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PRIMJEDBI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I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PRIJEDLOGA</w:t>
            </w:r>
            <w:proofErr w:type="spellEnd"/>
          </w:p>
        </w:tc>
        <w:tc>
          <w:tcPr>
            <w:tcW w:w="45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B8BE73" w14:textId="58AF8F70" w:rsidR="00110D09" w:rsidRPr="00110D09" w:rsidRDefault="00110D09" w:rsidP="00110D09">
            <w:pPr>
              <w:spacing w:after="0" w:line="336" w:lineRule="atLeast"/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</w:pP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Pisane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primjedbe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na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 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prijedlog</w:t>
            </w:r>
            <w:proofErr w:type="spellEnd"/>
            <w:proofErr w:type="gram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="00823A83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Općih</w:t>
            </w:r>
            <w:proofErr w:type="spellEnd"/>
            <w:r w:rsidR="00823A83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="00823A83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uvjeta</w:t>
            </w:r>
            <w:proofErr w:type="spellEnd"/>
            <w:r w:rsidR="00823A83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dostavljaju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se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na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zadanom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obrascu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(u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prilogu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) i to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elektroničkom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poštom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na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e</w:t>
            </w:r>
            <w:r w:rsidR="00823A83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-</w:t>
            </w:r>
            <w:r w:rsidR="00450737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mail: </w:t>
            </w:r>
            <w:proofErr w:type="spellStart"/>
            <w:r>
              <w:rPr>
                <w:rFonts w:ascii="Lato" w:eastAsia="Times New Roman" w:hAnsi="Lato" w:cs="Times New Roman"/>
                <w:b/>
                <w:bCs/>
                <w:color w:val="333333"/>
                <w:sz w:val="24"/>
                <w:szCs w:val="24"/>
                <w:u w:val="single"/>
              </w:rPr>
              <w:t>stela.plantic@komunalno.hr</w:t>
            </w:r>
            <w:proofErr w:type="spellEnd"/>
          </w:p>
        </w:tc>
      </w:tr>
      <w:tr w:rsidR="00110D09" w:rsidRPr="00110D09" w14:paraId="0EC75405" w14:textId="77777777" w:rsidTr="00110D09">
        <w:tc>
          <w:tcPr>
            <w:tcW w:w="4500" w:type="dxa"/>
            <w:gridSpan w:val="2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3EA832" w14:textId="060D1D42" w:rsidR="00110D09" w:rsidRPr="00110D09" w:rsidRDefault="00110D09" w:rsidP="002E540F">
            <w:pPr>
              <w:spacing w:after="0" w:line="336" w:lineRule="atLeast"/>
              <w:jc w:val="both"/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</w:pP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Sukladno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odredbama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članka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11.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Zakona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o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pravu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na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pristup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informacijama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(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Narodne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novine,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broj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25/13, 85/15</w:t>
            </w:r>
            <w:r w:rsidR="006C3D10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i 69/22</w:t>
            </w:r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)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nakon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provedenog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savjetovanja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sa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javnošću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,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nositelj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izrade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akta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dužan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je o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prihvaćenim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/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neprihvaćenim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primjedbama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i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prijedlozima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obavijestiti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javnost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putem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svoje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web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stranice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na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kojoj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će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objaviti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Izvješće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o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provedenom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savjetovanju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sa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javnošću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.</w:t>
            </w:r>
          </w:p>
        </w:tc>
      </w:tr>
    </w:tbl>
    <w:p w14:paraId="046904C8" w14:textId="4BE91172" w:rsidR="004B1CC9" w:rsidRDefault="004B1CC9"/>
    <w:p w14:paraId="6A2F25E7" w14:textId="548EABD9" w:rsidR="004B1CC9" w:rsidRPr="003D034F" w:rsidRDefault="004B1CC9" w:rsidP="003D034F">
      <w:pPr>
        <w:spacing w:after="0" w:line="336" w:lineRule="atLeast"/>
        <w:rPr>
          <w:rFonts w:ascii="Lato" w:eastAsia="Times New Roman" w:hAnsi="Lato" w:cs="Times New Roman"/>
          <w:color w:val="555555"/>
          <w:sz w:val="24"/>
          <w:szCs w:val="24"/>
        </w:rPr>
      </w:pPr>
      <w:proofErr w:type="spellStart"/>
      <w:r w:rsidRPr="003D034F">
        <w:rPr>
          <w:rFonts w:ascii="Lato" w:eastAsia="Times New Roman" w:hAnsi="Lato" w:cs="Times New Roman"/>
          <w:color w:val="555555"/>
          <w:sz w:val="24"/>
          <w:szCs w:val="24"/>
        </w:rPr>
        <w:t>KLASA</w:t>
      </w:r>
      <w:proofErr w:type="spellEnd"/>
      <w:r w:rsidRPr="003D034F">
        <w:rPr>
          <w:rFonts w:ascii="Lato" w:eastAsia="Times New Roman" w:hAnsi="Lato" w:cs="Times New Roman"/>
          <w:color w:val="555555"/>
          <w:sz w:val="24"/>
          <w:szCs w:val="24"/>
        </w:rPr>
        <w:t>: 363-01/2</w:t>
      </w:r>
      <w:r w:rsidR="00385A6B">
        <w:rPr>
          <w:rFonts w:ascii="Lato" w:eastAsia="Times New Roman" w:hAnsi="Lato" w:cs="Times New Roman"/>
          <w:color w:val="555555"/>
          <w:sz w:val="24"/>
          <w:szCs w:val="24"/>
        </w:rPr>
        <w:t>4</w:t>
      </w:r>
      <w:r w:rsidR="008769CF">
        <w:rPr>
          <w:rFonts w:ascii="Lato" w:eastAsia="Times New Roman" w:hAnsi="Lato" w:cs="Times New Roman"/>
          <w:color w:val="555555"/>
          <w:sz w:val="24"/>
          <w:szCs w:val="24"/>
        </w:rPr>
        <w:t>-</w:t>
      </w:r>
      <w:r w:rsidR="00453141">
        <w:rPr>
          <w:rFonts w:ascii="Lato" w:eastAsia="Times New Roman" w:hAnsi="Lato" w:cs="Times New Roman"/>
          <w:color w:val="555555"/>
          <w:sz w:val="24"/>
          <w:szCs w:val="24"/>
        </w:rPr>
        <w:t>01/</w:t>
      </w:r>
      <w:r w:rsidR="00C82B16">
        <w:rPr>
          <w:rFonts w:ascii="Lato" w:eastAsia="Times New Roman" w:hAnsi="Lato" w:cs="Times New Roman"/>
          <w:color w:val="555555"/>
          <w:sz w:val="24"/>
          <w:szCs w:val="24"/>
        </w:rPr>
        <w:t>05</w:t>
      </w:r>
    </w:p>
    <w:p w14:paraId="2DCDF20D" w14:textId="5EA81794" w:rsidR="004B1CC9" w:rsidRPr="003D034F" w:rsidRDefault="004B1CC9" w:rsidP="003D034F">
      <w:pPr>
        <w:spacing w:after="0" w:line="336" w:lineRule="atLeast"/>
        <w:rPr>
          <w:rFonts w:ascii="Lato" w:eastAsia="Times New Roman" w:hAnsi="Lato" w:cs="Times New Roman"/>
          <w:color w:val="555555"/>
          <w:sz w:val="24"/>
          <w:szCs w:val="24"/>
        </w:rPr>
      </w:pPr>
      <w:proofErr w:type="spellStart"/>
      <w:r w:rsidRPr="003D034F">
        <w:rPr>
          <w:rFonts w:ascii="Lato" w:eastAsia="Times New Roman" w:hAnsi="Lato" w:cs="Times New Roman"/>
          <w:color w:val="555555"/>
          <w:sz w:val="24"/>
          <w:szCs w:val="24"/>
        </w:rPr>
        <w:t>URBROJ</w:t>
      </w:r>
      <w:proofErr w:type="spellEnd"/>
      <w:r w:rsidRPr="003D034F">
        <w:rPr>
          <w:rFonts w:ascii="Lato" w:eastAsia="Times New Roman" w:hAnsi="Lato" w:cs="Times New Roman"/>
          <w:color w:val="555555"/>
          <w:sz w:val="24"/>
          <w:szCs w:val="24"/>
        </w:rPr>
        <w:t>: 2137-105-01/2</w:t>
      </w:r>
      <w:r w:rsidR="001E1C92">
        <w:rPr>
          <w:rFonts w:ascii="Lato" w:eastAsia="Times New Roman" w:hAnsi="Lato" w:cs="Times New Roman"/>
          <w:color w:val="555555"/>
          <w:sz w:val="24"/>
          <w:szCs w:val="24"/>
        </w:rPr>
        <w:t>4</w:t>
      </w:r>
      <w:r w:rsidRPr="003D034F">
        <w:rPr>
          <w:rFonts w:ascii="Lato" w:eastAsia="Times New Roman" w:hAnsi="Lato" w:cs="Times New Roman"/>
          <w:color w:val="555555"/>
          <w:sz w:val="24"/>
          <w:szCs w:val="24"/>
        </w:rPr>
        <w:t>-</w:t>
      </w:r>
      <w:r w:rsidR="003D034F">
        <w:rPr>
          <w:rFonts w:ascii="Lato" w:eastAsia="Times New Roman" w:hAnsi="Lato" w:cs="Times New Roman"/>
          <w:color w:val="555555"/>
          <w:sz w:val="24"/>
          <w:szCs w:val="24"/>
        </w:rPr>
        <w:t>2</w:t>
      </w:r>
    </w:p>
    <w:p w14:paraId="50CB9C1C" w14:textId="17CEB8B9" w:rsidR="004B1CC9" w:rsidRDefault="004B1CC9" w:rsidP="003D034F">
      <w:pPr>
        <w:spacing w:after="0" w:line="336" w:lineRule="atLeast"/>
        <w:rPr>
          <w:rFonts w:ascii="Lato" w:eastAsia="Times New Roman" w:hAnsi="Lato" w:cs="Times New Roman"/>
          <w:color w:val="555555"/>
          <w:sz w:val="24"/>
          <w:szCs w:val="24"/>
        </w:rPr>
      </w:pPr>
      <w:proofErr w:type="spellStart"/>
      <w:r w:rsidRPr="003D034F">
        <w:rPr>
          <w:rFonts w:ascii="Lato" w:eastAsia="Times New Roman" w:hAnsi="Lato" w:cs="Times New Roman"/>
          <w:color w:val="555555"/>
          <w:sz w:val="24"/>
          <w:szCs w:val="24"/>
        </w:rPr>
        <w:t>Cubinec</w:t>
      </w:r>
      <w:proofErr w:type="spellEnd"/>
      <w:r w:rsidRPr="003D034F">
        <w:rPr>
          <w:rFonts w:ascii="Lato" w:eastAsia="Times New Roman" w:hAnsi="Lato" w:cs="Times New Roman"/>
          <w:color w:val="555555"/>
          <w:sz w:val="24"/>
          <w:szCs w:val="24"/>
        </w:rPr>
        <w:t>,</w:t>
      </w:r>
      <w:r w:rsidR="001E1C92">
        <w:rPr>
          <w:rFonts w:ascii="Lato" w:eastAsia="Times New Roman" w:hAnsi="Lato" w:cs="Times New Roman"/>
          <w:color w:val="555555"/>
          <w:sz w:val="24"/>
          <w:szCs w:val="24"/>
        </w:rPr>
        <w:t xml:space="preserve"> </w:t>
      </w:r>
      <w:r w:rsidR="000F137F">
        <w:rPr>
          <w:rFonts w:ascii="Lato" w:eastAsia="Times New Roman" w:hAnsi="Lato" w:cs="Times New Roman"/>
          <w:color w:val="555555"/>
          <w:sz w:val="24"/>
          <w:szCs w:val="24"/>
        </w:rPr>
        <w:t>18. 10. 2024</w:t>
      </w:r>
      <w:r w:rsidR="003D034F">
        <w:rPr>
          <w:rFonts w:ascii="Lato" w:eastAsia="Times New Roman" w:hAnsi="Lato" w:cs="Times New Roman"/>
          <w:color w:val="555555"/>
          <w:sz w:val="24"/>
          <w:szCs w:val="24"/>
        </w:rPr>
        <w:t xml:space="preserve">. </w:t>
      </w:r>
    </w:p>
    <w:p w14:paraId="667B4BDA" w14:textId="664DD8B5" w:rsidR="003D034F" w:rsidRDefault="003D034F" w:rsidP="003D034F">
      <w:pPr>
        <w:spacing w:after="0" w:line="336" w:lineRule="atLeast"/>
        <w:rPr>
          <w:rFonts w:ascii="Lato" w:eastAsia="Times New Roman" w:hAnsi="Lato" w:cs="Times New Roman"/>
          <w:color w:val="555555"/>
          <w:sz w:val="24"/>
          <w:szCs w:val="24"/>
        </w:rPr>
      </w:pPr>
    </w:p>
    <w:p w14:paraId="537F7D0E" w14:textId="77777777" w:rsidR="003D034F" w:rsidRDefault="003D034F" w:rsidP="003D034F">
      <w:pPr>
        <w:spacing w:after="0" w:line="336" w:lineRule="atLeast"/>
        <w:rPr>
          <w:rFonts w:ascii="Lato" w:eastAsia="Times New Roman" w:hAnsi="Lato" w:cs="Times New Roman"/>
          <w:color w:val="555555"/>
          <w:sz w:val="24"/>
          <w:szCs w:val="24"/>
        </w:rPr>
      </w:pPr>
    </w:p>
    <w:p w14:paraId="2F6294DB" w14:textId="21B3E4FC" w:rsidR="003D034F" w:rsidRDefault="003D034F" w:rsidP="003D034F">
      <w:pPr>
        <w:spacing w:after="0" w:line="336" w:lineRule="atLeast"/>
        <w:jc w:val="center"/>
        <w:rPr>
          <w:rFonts w:ascii="Arial" w:hAnsi="Arial" w:cs="Arial"/>
        </w:rPr>
      </w:pPr>
      <w:proofErr w:type="spellStart"/>
      <w:r>
        <w:rPr>
          <w:rFonts w:ascii="Lato" w:eastAsia="Times New Roman" w:hAnsi="Lato" w:cs="Times New Roman"/>
          <w:color w:val="555555"/>
          <w:sz w:val="24"/>
          <w:szCs w:val="24"/>
        </w:rPr>
        <w:t>KOMUNALNO</w:t>
      </w:r>
      <w:proofErr w:type="spellEnd"/>
      <w:r>
        <w:rPr>
          <w:rFonts w:ascii="Lato" w:eastAsia="Times New Roman" w:hAnsi="Lato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Lato" w:eastAsia="Times New Roman" w:hAnsi="Lato" w:cs="Times New Roman"/>
          <w:color w:val="555555"/>
          <w:sz w:val="24"/>
          <w:szCs w:val="24"/>
        </w:rPr>
        <w:t>PODUZEĆE</w:t>
      </w:r>
      <w:proofErr w:type="spellEnd"/>
      <w:r>
        <w:rPr>
          <w:rFonts w:ascii="Lato" w:eastAsia="Times New Roman" w:hAnsi="Lato" w:cs="Times New Roman"/>
          <w:color w:val="555555"/>
          <w:sz w:val="24"/>
          <w:szCs w:val="24"/>
        </w:rPr>
        <w:t xml:space="preserve"> </w:t>
      </w:r>
      <w:r w:rsidR="00424439">
        <w:rPr>
          <w:rFonts w:ascii="Lato" w:eastAsia="Times New Roman" w:hAnsi="Lato" w:cs="Times New Roman"/>
          <w:color w:val="555555"/>
          <w:sz w:val="24"/>
          <w:szCs w:val="24"/>
        </w:rPr>
        <w:t xml:space="preserve">KRIŽEVCI </w:t>
      </w:r>
      <w:r>
        <w:rPr>
          <w:rFonts w:ascii="Lato" w:eastAsia="Times New Roman" w:hAnsi="Lato" w:cs="Times New Roman"/>
          <w:color w:val="555555"/>
          <w:sz w:val="24"/>
          <w:szCs w:val="24"/>
        </w:rPr>
        <w:t>d.o.o.</w:t>
      </w:r>
    </w:p>
    <w:p w14:paraId="474F235F" w14:textId="77777777" w:rsidR="004B1CC9" w:rsidRDefault="004B1CC9"/>
    <w:sectPr w:rsidR="004B1CC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D09"/>
    <w:rsid w:val="000F137F"/>
    <w:rsid w:val="00110D09"/>
    <w:rsid w:val="001542A2"/>
    <w:rsid w:val="00166EAE"/>
    <w:rsid w:val="00176113"/>
    <w:rsid w:val="001E1C92"/>
    <w:rsid w:val="00236A1C"/>
    <w:rsid w:val="002A7730"/>
    <w:rsid w:val="002E540F"/>
    <w:rsid w:val="00385A6B"/>
    <w:rsid w:val="003D034F"/>
    <w:rsid w:val="004116A8"/>
    <w:rsid w:val="00424439"/>
    <w:rsid w:val="00450737"/>
    <w:rsid w:val="00453141"/>
    <w:rsid w:val="00471D93"/>
    <w:rsid w:val="00481631"/>
    <w:rsid w:val="004B1CC9"/>
    <w:rsid w:val="006054FD"/>
    <w:rsid w:val="006738D4"/>
    <w:rsid w:val="006C1789"/>
    <w:rsid w:val="006C3D10"/>
    <w:rsid w:val="00705756"/>
    <w:rsid w:val="00755E58"/>
    <w:rsid w:val="00823A83"/>
    <w:rsid w:val="00836FA0"/>
    <w:rsid w:val="008769CF"/>
    <w:rsid w:val="009C40A2"/>
    <w:rsid w:val="00A56A99"/>
    <w:rsid w:val="00A95763"/>
    <w:rsid w:val="00B06AC1"/>
    <w:rsid w:val="00BA2AC4"/>
    <w:rsid w:val="00C5347F"/>
    <w:rsid w:val="00C82B16"/>
    <w:rsid w:val="00D97855"/>
    <w:rsid w:val="00DD1458"/>
    <w:rsid w:val="00EA5A6E"/>
    <w:rsid w:val="00EE13E5"/>
    <w:rsid w:val="00F25CAF"/>
    <w:rsid w:val="00F351AB"/>
    <w:rsid w:val="00FE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647F2"/>
  <w15:chartTrackingRefBased/>
  <w15:docId w15:val="{C6390539-C29E-45E1-A546-88879244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110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110D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0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Stela Plantić</dc:creator>
  <cp:keywords/>
  <dc:description/>
  <cp:lastModifiedBy>Stela Plantić</cp:lastModifiedBy>
  <cp:revision>14</cp:revision>
  <dcterms:created xsi:type="dcterms:W3CDTF">2024-10-17T11:07:00Z</dcterms:created>
  <dcterms:modified xsi:type="dcterms:W3CDTF">2024-10-17T11:34:00Z</dcterms:modified>
</cp:coreProperties>
</file>